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F4" w:rsidRPr="00013DF4" w:rsidRDefault="00013DF4" w:rsidP="00013DF4">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013DF4">
        <w:rPr>
          <w:rFonts w:ascii="Times New Roman" w:hAnsi="Times New Roman"/>
          <w:color w:val="000000" w:themeColor="text1"/>
          <w:sz w:val="28"/>
          <w:szCs w:val="28"/>
          <w:shd w:val="clear" w:color="auto" w:fill="FFFFFF"/>
        </w:rPr>
        <w:t>ЗАТВЕРДЖЕНО</w:t>
      </w:r>
    </w:p>
    <w:p w:rsidR="00013DF4" w:rsidRPr="00013DF4" w:rsidRDefault="00013DF4" w:rsidP="00013DF4">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013DF4">
        <w:rPr>
          <w:rFonts w:ascii="Times New Roman" w:hAnsi="Times New Roman"/>
          <w:color w:val="000000" w:themeColor="text1"/>
          <w:sz w:val="28"/>
          <w:szCs w:val="28"/>
          <w:shd w:val="clear" w:color="auto" w:fill="FFFFFF"/>
        </w:rPr>
        <w:t>Розпорядження керівника робіт з ліквідації наслідків надзвичайної ситуації</w:t>
      </w:r>
    </w:p>
    <w:p w:rsidR="00013DF4" w:rsidRPr="00013DF4" w:rsidRDefault="00564FE6" w:rsidP="00013DF4">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564FE6">
        <w:rPr>
          <w:rFonts w:ascii="Times New Roman" w:hAnsi="Times New Roman"/>
          <w:color w:val="000000" w:themeColor="text1"/>
          <w:sz w:val="28"/>
          <w:szCs w:val="28"/>
          <w:shd w:val="clear" w:color="auto" w:fill="FFFFFF"/>
        </w:rPr>
        <w:t>________</w:t>
      </w:r>
      <w:r w:rsidR="00013DF4" w:rsidRPr="00013DF4">
        <w:rPr>
          <w:rFonts w:ascii="Times New Roman" w:hAnsi="Times New Roman"/>
          <w:color w:val="000000" w:themeColor="text1"/>
          <w:sz w:val="28"/>
          <w:szCs w:val="28"/>
          <w:u w:val="single"/>
          <w:shd w:val="clear" w:color="auto" w:fill="FFFFFF"/>
        </w:rPr>
        <w:t>2020 року</w:t>
      </w:r>
      <w:r w:rsidR="00013DF4" w:rsidRPr="00013DF4">
        <w:rPr>
          <w:rFonts w:ascii="Times New Roman" w:hAnsi="Times New Roman"/>
          <w:color w:val="000000" w:themeColor="text1"/>
          <w:sz w:val="28"/>
          <w:szCs w:val="28"/>
          <w:shd w:val="clear" w:color="auto" w:fill="FFFFFF"/>
        </w:rPr>
        <w:t xml:space="preserve"> № </w:t>
      </w:r>
      <w:r>
        <w:rPr>
          <w:rFonts w:ascii="Times New Roman" w:hAnsi="Times New Roman"/>
          <w:color w:val="000000" w:themeColor="text1"/>
          <w:sz w:val="28"/>
          <w:szCs w:val="28"/>
          <w:shd w:val="clear" w:color="auto" w:fill="FFFFFF"/>
        </w:rPr>
        <w:t>___</w:t>
      </w:r>
    </w:p>
    <w:p w:rsidR="00013DF4" w:rsidRPr="00013DF4" w:rsidRDefault="00013DF4" w:rsidP="00013DF4">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013DF4">
        <w:rPr>
          <w:rFonts w:ascii="Times New Roman" w:hAnsi="Times New Roman"/>
          <w:color w:val="000000" w:themeColor="text1"/>
          <w:sz w:val="28"/>
          <w:szCs w:val="28"/>
          <w:shd w:val="clear" w:color="auto" w:fill="FFFFFF"/>
        </w:rPr>
        <w:t>(у редакції розпорядження керівника робіт з ліквідації наслідків надзвичайної ситуації</w:t>
      </w:r>
    </w:p>
    <w:p w:rsidR="002505F3" w:rsidRPr="00013DF4" w:rsidRDefault="00013DF4" w:rsidP="00013DF4">
      <w:pPr>
        <w:tabs>
          <w:tab w:val="left" w:pos="5954"/>
        </w:tabs>
        <w:spacing w:after="0" w:line="240" w:lineRule="auto"/>
        <w:ind w:left="5245"/>
        <w:jc w:val="both"/>
        <w:rPr>
          <w:rFonts w:ascii="Times New Roman" w:hAnsi="Times New Roman" w:cs="Times New Roman"/>
          <w:color w:val="000000" w:themeColor="text1"/>
          <w:sz w:val="28"/>
          <w:szCs w:val="28"/>
          <w:shd w:val="clear" w:color="auto" w:fill="FFFFFF"/>
        </w:rPr>
      </w:pPr>
      <w:r w:rsidRPr="00013DF4">
        <w:rPr>
          <w:rFonts w:ascii="Times New Roman" w:hAnsi="Times New Roman"/>
          <w:color w:val="000000" w:themeColor="text1"/>
          <w:sz w:val="28"/>
          <w:szCs w:val="28"/>
          <w:shd w:val="clear" w:color="auto" w:fill="FFFFFF"/>
        </w:rPr>
        <w:t>______________ № _______)</w:t>
      </w:r>
    </w:p>
    <w:p w:rsidR="002505F3" w:rsidRPr="00013DF4" w:rsidRDefault="002505F3" w:rsidP="002505F3">
      <w:pPr>
        <w:pStyle w:val="a6"/>
        <w:shd w:val="clear" w:color="auto" w:fill="FFFFFF"/>
        <w:spacing w:before="0" w:beforeAutospacing="0" w:after="0" w:afterAutospacing="0"/>
        <w:jc w:val="center"/>
        <w:rPr>
          <w:b/>
          <w:color w:val="000000" w:themeColor="text1"/>
          <w:sz w:val="28"/>
          <w:szCs w:val="28"/>
        </w:rPr>
      </w:pPr>
    </w:p>
    <w:p w:rsidR="005B5C3D" w:rsidRPr="00013DF4" w:rsidRDefault="00013DF4" w:rsidP="00E05AC2">
      <w:pPr>
        <w:pStyle w:val="a6"/>
        <w:shd w:val="clear" w:color="auto" w:fill="FFFFFF"/>
        <w:spacing w:before="0" w:beforeAutospacing="0" w:after="0" w:afterAutospacing="0"/>
        <w:jc w:val="center"/>
        <w:rPr>
          <w:b/>
          <w:color w:val="000000" w:themeColor="text1"/>
          <w:sz w:val="28"/>
          <w:szCs w:val="28"/>
        </w:rPr>
      </w:pPr>
      <w:r w:rsidRPr="00013DF4">
        <w:rPr>
          <w:b/>
          <w:color w:val="000000" w:themeColor="text1"/>
          <w:sz w:val="28"/>
          <w:szCs w:val="28"/>
        </w:rPr>
        <w:t>О С О Б Л И В И Й   П О Р Я Д О К</w:t>
      </w:r>
    </w:p>
    <w:p w:rsidR="00013DF4" w:rsidRPr="00013DF4" w:rsidRDefault="00013DF4" w:rsidP="00E05AC2">
      <w:pPr>
        <w:pStyle w:val="a6"/>
        <w:shd w:val="clear" w:color="auto" w:fill="FFFFFF"/>
        <w:spacing w:before="0" w:beforeAutospacing="0" w:after="0" w:afterAutospacing="0"/>
        <w:jc w:val="center"/>
        <w:rPr>
          <w:b/>
          <w:color w:val="000000" w:themeColor="text1"/>
          <w:sz w:val="28"/>
          <w:szCs w:val="28"/>
          <w:shd w:val="clear" w:color="auto" w:fill="FFFFFF"/>
        </w:rPr>
      </w:pPr>
      <w:r w:rsidRPr="00013DF4">
        <w:rPr>
          <w:b/>
          <w:color w:val="000000" w:themeColor="text1"/>
          <w:sz w:val="28"/>
          <w:szCs w:val="28"/>
          <w:shd w:val="clear" w:color="auto" w:fill="FFFFFF"/>
        </w:rPr>
        <w:t>проведення профілактичних і протиепідемічних, у тому числі дезінфекційних, та інших заходів у адміністративн</w:t>
      </w:r>
      <w:r w:rsidR="00564FE6">
        <w:rPr>
          <w:b/>
          <w:color w:val="000000" w:themeColor="text1"/>
          <w:sz w:val="28"/>
          <w:szCs w:val="28"/>
          <w:shd w:val="clear" w:color="auto" w:fill="FFFFFF"/>
        </w:rPr>
        <w:t xml:space="preserve">их приміщеннях </w:t>
      </w:r>
    </w:p>
    <w:p w:rsidR="00013DF4" w:rsidRPr="00013DF4" w:rsidRDefault="00013DF4" w:rsidP="00E05AC2">
      <w:pPr>
        <w:pStyle w:val="a6"/>
        <w:shd w:val="clear" w:color="auto" w:fill="FFFFFF"/>
        <w:spacing w:before="0" w:beforeAutospacing="0" w:after="0" w:afterAutospacing="0"/>
        <w:jc w:val="center"/>
        <w:rPr>
          <w:b/>
          <w:color w:val="000000" w:themeColor="text1"/>
          <w:sz w:val="28"/>
          <w:szCs w:val="28"/>
        </w:rPr>
      </w:pPr>
      <w:r w:rsidRPr="00013DF4">
        <w:rPr>
          <w:b/>
          <w:color w:val="000000" w:themeColor="text1"/>
          <w:sz w:val="28"/>
          <w:szCs w:val="28"/>
          <w:shd w:val="clear" w:color="auto" w:fill="FFFFFF"/>
        </w:rPr>
        <w:t xml:space="preserve">по вулиці </w:t>
      </w:r>
      <w:r w:rsidR="00564FE6">
        <w:rPr>
          <w:b/>
          <w:color w:val="000000" w:themeColor="text1"/>
          <w:sz w:val="28"/>
          <w:szCs w:val="28"/>
          <w:shd w:val="clear" w:color="auto" w:fill="FFFFFF"/>
        </w:rPr>
        <w:t>____________ (адреса)</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Вимоги щодо персоналу</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1A3D29" w:rsidRDefault="001A3D29"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 працівника.</w:t>
      </w: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s="Times New Roman"/>
          <w:color w:val="000000" w:themeColor="text1"/>
          <w:sz w:val="28"/>
          <w:szCs w:val="28"/>
          <w:lang w:eastAsia="uk-UA"/>
        </w:rPr>
        <w:t>милом</w:t>
      </w:r>
      <w:proofErr w:type="spellEnd"/>
      <w:r>
        <w:rPr>
          <w:rFonts w:ascii="Times New Roman" w:eastAsia="Times New Roman" w:hAnsi="Times New Roman" w:cs="Times New Roman"/>
          <w:color w:val="000000" w:themeColor="text1"/>
          <w:sz w:val="28"/>
          <w:szCs w:val="28"/>
          <w:lang w:eastAsia="uk-UA"/>
        </w:rPr>
        <w:t xml:space="preserve"> та обробити антисептичним засобом.</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1A3D29" w:rsidRDefault="001A3D29"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2015 року № 325.</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B10D7E" w:rsidRDefault="00B10D7E" w:rsidP="00B10D7E">
      <w:pPr>
        <w:pStyle w:val="a5"/>
        <w:numPr>
          <w:ilvl w:val="0"/>
          <w:numId w:val="9"/>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Обмежити масові заходи в закритих приміщеннях.</w:t>
      </w:r>
    </w:p>
    <w:p w:rsidR="00B10D7E" w:rsidRDefault="00B10D7E" w:rsidP="00B10D7E">
      <w:pPr>
        <w:pStyle w:val="a5"/>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Вимоги щодо відвідувачів</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Pr="00B10D7E" w:rsidRDefault="00B10D7E" w:rsidP="00B10D7E">
      <w:pPr>
        <w:pStyle w:val="Default"/>
        <w:numPr>
          <w:ilvl w:val="0"/>
          <w:numId w:val="9"/>
        </w:numPr>
        <w:tabs>
          <w:tab w:val="left" w:pos="1560"/>
        </w:tabs>
        <w:ind w:left="0" w:firstLine="709"/>
        <w:jc w:val="both"/>
        <w:rPr>
          <w:color w:val="000000" w:themeColor="text1"/>
          <w:sz w:val="28"/>
          <w:szCs w:val="28"/>
        </w:rPr>
      </w:pPr>
      <w:r>
        <w:rPr>
          <w:color w:val="000000" w:themeColor="text1"/>
          <w:sz w:val="28"/>
          <w:szCs w:val="28"/>
        </w:rPr>
        <w:t xml:space="preserve">Забезпечити розділення приміщень </w:t>
      </w:r>
      <w:r>
        <w:rPr>
          <w:color w:val="000000" w:themeColor="text1"/>
          <w:sz w:val="28"/>
          <w:szCs w:val="28"/>
          <w:shd w:val="clear" w:color="auto" w:fill="FFFFFF"/>
        </w:rPr>
        <w:t xml:space="preserve">у адміністративному </w:t>
      </w:r>
      <w:r w:rsidR="00564FE6">
        <w:rPr>
          <w:color w:val="000000" w:themeColor="text1"/>
          <w:sz w:val="28"/>
          <w:szCs w:val="28"/>
          <w:shd w:val="clear" w:color="auto" w:fill="FFFFFF"/>
        </w:rPr>
        <w:t xml:space="preserve">приміщенні </w:t>
      </w:r>
      <w:r>
        <w:rPr>
          <w:color w:val="000000" w:themeColor="text1"/>
          <w:sz w:val="28"/>
          <w:szCs w:val="28"/>
          <w:shd w:val="clear" w:color="auto" w:fill="FFFFFF"/>
        </w:rPr>
        <w:t xml:space="preserve">по вулиці </w:t>
      </w:r>
      <w:r w:rsidR="00564FE6">
        <w:rPr>
          <w:color w:val="000000" w:themeColor="text1"/>
          <w:sz w:val="28"/>
          <w:szCs w:val="28"/>
          <w:shd w:val="clear" w:color="auto" w:fill="FFFFFF"/>
        </w:rPr>
        <w:t>_________</w:t>
      </w:r>
      <w:r>
        <w:rPr>
          <w:color w:val="000000" w:themeColor="text1"/>
          <w:sz w:val="28"/>
          <w:szCs w:val="28"/>
        </w:rPr>
        <w:t xml:space="preserve"> на «чисту зону» – приміщення, до яких не потрапляють відвідувачі</w:t>
      </w:r>
      <w:r w:rsidRPr="00B10D7E">
        <w:rPr>
          <w:color w:val="000000" w:themeColor="text1"/>
          <w:sz w:val="28"/>
          <w:szCs w:val="28"/>
        </w:rPr>
        <w:t>, та «умовно чисту зону» – приміщення, де перебувають відвідувачі.</w:t>
      </w:r>
    </w:p>
    <w:p w:rsidR="00B10D7E" w:rsidRPr="00B10D7E" w:rsidRDefault="00B10D7E" w:rsidP="00B10D7E">
      <w:pPr>
        <w:pStyle w:val="Default"/>
        <w:tabs>
          <w:tab w:val="left" w:pos="1560"/>
        </w:tabs>
        <w:ind w:firstLine="709"/>
        <w:jc w:val="both"/>
        <w:rPr>
          <w:color w:val="000000" w:themeColor="text1"/>
          <w:sz w:val="28"/>
          <w:szCs w:val="28"/>
        </w:rPr>
      </w:pPr>
      <w:r w:rsidRPr="00B10D7E">
        <w:rPr>
          <w:color w:val="000000" w:themeColor="text1"/>
          <w:sz w:val="28"/>
          <w:szCs w:val="28"/>
        </w:rPr>
        <w:t xml:space="preserve">Відвідувачами у розумінні пункту 1 цього Особливого порядку є особи, постійне робоче місце яких перебуває поза межами адміністративного </w:t>
      </w:r>
      <w:r w:rsidR="00564FE6">
        <w:rPr>
          <w:color w:val="000000" w:themeColor="text1"/>
          <w:sz w:val="28"/>
          <w:szCs w:val="28"/>
        </w:rPr>
        <w:t>приміщення</w:t>
      </w:r>
      <w:r w:rsidRPr="00B10D7E">
        <w:rPr>
          <w:color w:val="000000" w:themeColor="text1"/>
          <w:sz w:val="28"/>
          <w:szCs w:val="28"/>
        </w:rPr>
        <w:t xml:space="preserve"> по вулиці </w:t>
      </w:r>
      <w:r w:rsidR="00564FE6">
        <w:rPr>
          <w:color w:val="000000" w:themeColor="text1"/>
          <w:sz w:val="28"/>
          <w:szCs w:val="28"/>
        </w:rPr>
        <w:t>_________</w:t>
      </w:r>
      <w:r w:rsidRPr="00B10D7E">
        <w:rPr>
          <w:color w:val="000000" w:themeColor="text1"/>
          <w:sz w:val="28"/>
          <w:szCs w:val="28"/>
        </w:rPr>
        <w:t xml:space="preserve"> (зокрема, основної адміністративної будівлі).</w:t>
      </w:r>
    </w:p>
    <w:p w:rsidR="00B10D7E" w:rsidRP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B10D7E">
        <w:rPr>
          <w:rFonts w:ascii="Times New Roman" w:hAnsi="Times New Roman" w:cs="Times New Roman"/>
          <w:color w:val="000000" w:themeColor="text1"/>
          <w:sz w:val="28"/>
          <w:szCs w:val="28"/>
        </w:rPr>
        <w:t>Організувати окремі входи до приміщень «чистої зони» та «умовно чистої зони».</w:t>
      </w:r>
    </w:p>
    <w:p w:rsidR="00B10D7E" w:rsidRP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B10D7E">
        <w:rPr>
          <w:rFonts w:ascii="Times New Roman" w:hAnsi="Times New Roman" w:cs="Times New Roman"/>
          <w:color w:val="000000" w:themeColor="text1"/>
          <w:sz w:val="28"/>
          <w:szCs w:val="28"/>
        </w:rPr>
        <w:t xml:space="preserve">Встановити на кожному вході </w:t>
      </w:r>
      <w:proofErr w:type="spellStart"/>
      <w:r w:rsidRPr="00B10D7E">
        <w:rPr>
          <w:rFonts w:ascii="Times New Roman" w:hAnsi="Times New Roman" w:cs="Times New Roman"/>
          <w:color w:val="000000" w:themeColor="text1"/>
          <w:sz w:val="28"/>
          <w:szCs w:val="28"/>
        </w:rPr>
        <w:t>диспенсери</w:t>
      </w:r>
      <w:proofErr w:type="spellEnd"/>
      <w:r w:rsidRPr="00B10D7E">
        <w:rPr>
          <w:rFonts w:ascii="Times New Roman" w:hAnsi="Times New Roman" w:cs="Times New Roman"/>
          <w:color w:val="000000" w:themeColor="text1"/>
          <w:sz w:val="28"/>
          <w:szCs w:val="28"/>
        </w:rPr>
        <w:t xml:space="preserve"> (дозатори) з антисептичними засобами. Забезпечити можливість використання антисептиків для відвідувачів.</w:t>
      </w:r>
    </w:p>
    <w:p w:rsidR="00B10D7E" w:rsidRP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B10D7E">
        <w:rPr>
          <w:rFonts w:ascii="Times New Roman" w:hAnsi="Times New Roman" w:cs="Times New Roman"/>
          <w:color w:val="000000" w:themeColor="text1"/>
          <w:sz w:val="28"/>
          <w:szCs w:val="28"/>
        </w:rPr>
        <w:t xml:space="preserve">У разі необхідності проведення </w:t>
      </w:r>
      <w:proofErr w:type="spellStart"/>
      <w:r w:rsidRPr="00B10D7E">
        <w:rPr>
          <w:rFonts w:ascii="Times New Roman" w:hAnsi="Times New Roman" w:cs="Times New Roman"/>
          <w:color w:val="000000" w:themeColor="text1"/>
          <w:sz w:val="28"/>
          <w:szCs w:val="28"/>
        </w:rPr>
        <w:t>нарадчих</w:t>
      </w:r>
      <w:proofErr w:type="spellEnd"/>
      <w:r w:rsidRPr="00B10D7E">
        <w:rPr>
          <w:rFonts w:ascii="Times New Roman" w:hAnsi="Times New Roman" w:cs="Times New Roman"/>
          <w:color w:val="000000" w:themeColor="text1"/>
          <w:sz w:val="28"/>
          <w:szCs w:val="28"/>
        </w:rPr>
        <w:t xml:space="preserve"> заходів, забезпечити їх проведення у великих приміщеннях (зокрема, спеціальні зали для нарад, сесійна зала, кулуари сесійної зали, колонна зала) із дотриманням відстані не менш як 1,5 метра між особами, які беруть участь у нарадах.</w:t>
      </w:r>
    </w:p>
    <w:p w:rsidR="00B10D7E" w:rsidRP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B10D7E">
        <w:rPr>
          <w:rFonts w:ascii="Times New Roman" w:hAnsi="Times New Roman" w:cs="Times New Roman"/>
          <w:color w:val="000000" w:themeColor="text1"/>
          <w:sz w:val="28"/>
          <w:szCs w:val="28"/>
        </w:rPr>
        <w:t xml:space="preserve">До участі в </w:t>
      </w:r>
      <w:proofErr w:type="spellStart"/>
      <w:r w:rsidRPr="00B10D7E">
        <w:rPr>
          <w:rFonts w:ascii="Times New Roman" w:hAnsi="Times New Roman" w:cs="Times New Roman"/>
          <w:color w:val="000000" w:themeColor="text1"/>
          <w:sz w:val="28"/>
          <w:szCs w:val="28"/>
        </w:rPr>
        <w:t>нарадчих</w:t>
      </w:r>
      <w:proofErr w:type="spellEnd"/>
      <w:r w:rsidRPr="00B10D7E">
        <w:rPr>
          <w:rFonts w:ascii="Times New Roman" w:hAnsi="Times New Roman" w:cs="Times New Roman"/>
          <w:color w:val="000000" w:themeColor="text1"/>
          <w:sz w:val="28"/>
          <w:szCs w:val="28"/>
        </w:rPr>
        <w:t xml:space="preserve"> заходах не допускати осіб, які не пройшли вхідний санітарний контроль та осіб без вдягнутих засобів індивідуального захисту, зокрема респіратора або захисної маски, у тому числі виготовлених самостійно.</w:t>
      </w:r>
    </w:p>
    <w:p w:rsidR="00B10D7E" w:rsidRP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B10D7E">
        <w:rPr>
          <w:rFonts w:ascii="Times New Roman" w:hAnsi="Times New Roman" w:cs="Times New Roman"/>
          <w:color w:val="000000" w:themeColor="text1"/>
          <w:sz w:val="28"/>
          <w:szCs w:val="28"/>
        </w:rPr>
        <w:lastRenderedPageBreak/>
        <w:t xml:space="preserve">Забезпечити проведення дезінфекційних заходів (вологі прибирання з використанням дезінфікуючих засобів) після проведення кожного з </w:t>
      </w:r>
      <w:proofErr w:type="spellStart"/>
      <w:r w:rsidRPr="00B10D7E">
        <w:rPr>
          <w:rFonts w:ascii="Times New Roman" w:hAnsi="Times New Roman" w:cs="Times New Roman"/>
          <w:color w:val="000000" w:themeColor="text1"/>
          <w:sz w:val="28"/>
          <w:szCs w:val="28"/>
        </w:rPr>
        <w:t>нарадчих</w:t>
      </w:r>
      <w:proofErr w:type="spellEnd"/>
      <w:r w:rsidRPr="00B10D7E">
        <w:rPr>
          <w:rFonts w:ascii="Times New Roman" w:hAnsi="Times New Roman" w:cs="Times New Roman"/>
          <w:color w:val="000000" w:themeColor="text1"/>
          <w:sz w:val="28"/>
          <w:szCs w:val="28"/>
        </w:rPr>
        <w:t xml:space="preserve"> заходів та наскрізне провітрювання приміщень.</w:t>
      </w:r>
    </w:p>
    <w:p w:rsidR="00B10D7E" w:rsidRP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B10D7E">
        <w:rPr>
          <w:rFonts w:ascii="Times New Roman" w:hAnsi="Times New Roman" w:cs="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Вимоги щодо дезінфекції</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Збільшення кратності (через кожні 3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Дезінфекцію контактних поверхонь кожні 3 години під час роботи.</w:t>
      </w:r>
    </w:p>
    <w:p w:rsid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B10D7E" w:rsidRDefault="00B10D7E" w:rsidP="00B10D7E">
      <w:pPr>
        <w:pStyle w:val="a5"/>
        <w:numPr>
          <w:ilvl w:val="0"/>
          <w:numId w:val="9"/>
        </w:numPr>
        <w:shd w:val="clear" w:color="auto" w:fill="FFFFFF"/>
        <w:tabs>
          <w:tab w:val="left" w:pos="1560"/>
        </w:tabs>
        <w:spacing w:after="0" w:line="240" w:lineRule="auto"/>
        <w:ind w:left="0" w:firstLine="709"/>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w:t>
      </w:r>
      <w:r>
        <w:rPr>
          <w:rFonts w:ascii="Times New Roman" w:hAnsi="Times New Roman"/>
          <w:color w:val="000000" w:themeColor="text1"/>
          <w:sz w:val="28"/>
          <w:szCs w:val="28"/>
        </w:rPr>
        <w:t>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Вхідний санітарний контроль</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Pr="001A3D29"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Забезпечити вхідний санітарний контроль, не допускати до відвідування осіб </w:t>
      </w:r>
      <w:r>
        <w:rPr>
          <w:rFonts w:ascii="Times New Roman" w:hAnsi="Times New Roman"/>
          <w:color w:val="000000" w:themeColor="text1"/>
          <w:sz w:val="28"/>
          <w:szCs w:val="28"/>
        </w:rPr>
        <w:t>без вдягнутих засобів індивідуального захисту, зокрема респіратора або захисної маски, у тому числі виготовлених самостійно</w:t>
      </w:r>
      <w:r>
        <w:rPr>
          <w:rFonts w:ascii="Times New Roman" w:hAnsi="Times New Roman" w:cs="Times New Roman"/>
          <w:color w:val="000000" w:themeColor="text1"/>
          <w:sz w:val="28"/>
          <w:szCs w:val="28"/>
        </w:rPr>
        <w:t>.</w:t>
      </w:r>
    </w:p>
    <w:p w:rsidR="001A3D29" w:rsidRDefault="001A3D29"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Вхідний санітарний контроль відповідно до </w:t>
      </w:r>
      <w:r w:rsidR="00564FE6">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s="Times New Roman"/>
          <w:color w:val="000000" w:themeColor="text1"/>
          <w:sz w:val="28"/>
          <w:szCs w:val="28"/>
        </w:rPr>
        <w:t>хвороб</w:t>
      </w:r>
      <w:proofErr w:type="spellEnd"/>
      <w:r>
        <w:rPr>
          <w:rFonts w:ascii="Times New Roman" w:hAnsi="Times New Roman" w:cs="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s="Times New Roman"/>
          <w:color w:val="000000" w:themeColor="text1"/>
          <w:sz w:val="28"/>
          <w:szCs w:val="28"/>
        </w:rPr>
        <w:t>хвороб</w:t>
      </w:r>
      <w:proofErr w:type="spellEnd"/>
      <w:r>
        <w:rPr>
          <w:rFonts w:ascii="Times New Roman" w:hAnsi="Times New Roman" w:cs="Times New Roman"/>
          <w:color w:val="000000" w:themeColor="text1"/>
          <w:sz w:val="28"/>
          <w:szCs w:val="28"/>
        </w:rPr>
        <w:t>.</w:t>
      </w:r>
    </w:p>
    <w:p w:rsidR="00B10D7E" w:rsidRDefault="00B10D7E" w:rsidP="00B10D7E">
      <w:pPr>
        <w:pStyle w:val="a5"/>
        <w:numPr>
          <w:ilvl w:val="0"/>
          <w:numId w:val="9"/>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B10D7E" w:rsidRDefault="00B10D7E" w:rsidP="00B10D7E">
      <w:pPr>
        <w:pStyle w:val="a5"/>
        <w:numPr>
          <w:ilvl w:val="0"/>
          <w:numId w:val="9"/>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Забезпечення вхідного санітарного контролю здійснюється шляхом:</w:t>
      </w:r>
    </w:p>
    <w:p w:rsidR="00B10D7E" w:rsidRDefault="00B10D7E" w:rsidP="00B10D7E">
      <w:pPr>
        <w:pStyle w:val="a5"/>
        <w:numPr>
          <w:ilvl w:val="1"/>
          <w:numId w:val="9"/>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B10D7E" w:rsidRDefault="00B10D7E" w:rsidP="00B10D7E">
      <w:pPr>
        <w:pStyle w:val="a5"/>
        <w:numPr>
          <w:ilvl w:val="1"/>
          <w:numId w:val="9"/>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 xml:space="preserve">Інші заходи </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s="Times New Roman"/>
          <w:color w:val="000000" w:themeColor="text1"/>
          <w:sz w:val="28"/>
          <w:szCs w:val="28"/>
          <w:lang w:eastAsia="uk-UA"/>
        </w:rPr>
        <w:t>коронавірусної</w:t>
      </w:r>
      <w:proofErr w:type="spellEnd"/>
      <w:r>
        <w:rPr>
          <w:rFonts w:ascii="Times New Roman" w:eastAsia="Times New Roman" w:hAnsi="Times New Roman" w:cs="Times New Roman"/>
          <w:color w:val="000000" w:themeColor="text1"/>
          <w:sz w:val="28"/>
          <w:szCs w:val="28"/>
          <w:lang w:eastAsia="uk-UA"/>
        </w:rPr>
        <w:t xml:space="preserve"> хвороби COVID-19.</w:t>
      </w:r>
    </w:p>
    <w:p w:rsidR="00B10D7E" w:rsidRDefault="00B10D7E" w:rsidP="00B10D7E">
      <w:pPr>
        <w:pStyle w:val="a5"/>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s="Times New Roman"/>
          <w:color w:val="000000" w:themeColor="text1"/>
          <w:sz w:val="28"/>
          <w:szCs w:val="28"/>
          <w:lang w:eastAsia="uk-UA"/>
        </w:rPr>
        <w:t>коронавірусної</w:t>
      </w:r>
      <w:proofErr w:type="spellEnd"/>
      <w:r>
        <w:rPr>
          <w:rFonts w:ascii="Times New Roman" w:eastAsia="Times New Roman" w:hAnsi="Times New Roman" w:cs="Times New Roman"/>
          <w:color w:val="000000" w:themeColor="text1"/>
          <w:sz w:val="28"/>
          <w:szCs w:val="28"/>
          <w:lang w:eastAsia="uk-UA"/>
        </w:rPr>
        <w:t xml:space="preserve"> хвороби COVID-19 та оперативне усунення порушень.</w:t>
      </w:r>
    </w:p>
    <w:p w:rsidR="00B10D7E" w:rsidRDefault="00B10D7E" w:rsidP="00B10D7E">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FD7DA7" w:rsidRDefault="00FD7DA7" w:rsidP="00FD7DA7">
      <w:pPr>
        <w:pStyle w:val="a5"/>
        <w:tabs>
          <w:tab w:val="left" w:pos="1134"/>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Примітка.</w:t>
      </w:r>
    </w:p>
    <w:p w:rsidR="00FD7DA7" w:rsidRDefault="00FD7DA7" w:rsidP="00FD7DA7">
      <w:pPr>
        <w:tabs>
          <w:tab w:val="left" w:pos="1134"/>
        </w:tabs>
        <w:spacing w:after="0" w:line="240" w:lineRule="auto"/>
        <w:ind w:firstLine="709"/>
        <w:jc w:val="both"/>
      </w:pPr>
      <w:r>
        <w:rPr>
          <w:rFonts w:ascii="Times New Roman" w:hAnsi="Times New Roman"/>
          <w:color w:val="000000"/>
          <w:sz w:val="24"/>
          <w:szCs w:val="24"/>
          <w:shd w:val="clear" w:color="auto" w:fill="FFFFFF"/>
        </w:rPr>
        <w:t xml:space="preserve">Відповідно до статті 11 Закону України «Про захист населення від інфекційних </w:t>
      </w:r>
      <w:proofErr w:type="spellStart"/>
      <w:r>
        <w:rPr>
          <w:rFonts w:ascii="Times New Roman" w:hAnsi="Times New Roman"/>
          <w:color w:val="000000"/>
          <w:sz w:val="24"/>
          <w:szCs w:val="24"/>
          <w:shd w:val="clear" w:color="auto" w:fill="FFFFFF"/>
        </w:rPr>
        <w:t>хвороб</w:t>
      </w:r>
      <w:proofErr w:type="spellEnd"/>
      <w:r>
        <w:rPr>
          <w:rFonts w:ascii="Times New Roman" w:hAnsi="Times New Roman"/>
          <w:color w:val="000000"/>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FD7DA7" w:rsidRDefault="00FD7DA7" w:rsidP="00FD7DA7">
      <w:pPr>
        <w:pStyle w:val="2"/>
        <w:spacing w:after="0"/>
        <w:ind w:firstLine="709"/>
        <w:jc w:val="both"/>
        <w:rPr>
          <w:b w:val="0"/>
          <w:color w:val="000000"/>
          <w:sz w:val="24"/>
          <w:szCs w:val="28"/>
        </w:rPr>
      </w:pPr>
      <w:r>
        <w:rPr>
          <w:b w:val="0"/>
          <w:color w:val="000000"/>
          <w:sz w:val="24"/>
          <w:szCs w:val="28"/>
        </w:rPr>
        <w:t>У разі отримання від Державної установи «</w:t>
      </w:r>
      <w:r w:rsidR="00564FE6">
        <w:rPr>
          <w:b w:val="0"/>
          <w:color w:val="000000"/>
          <w:sz w:val="24"/>
          <w:szCs w:val="28"/>
        </w:rPr>
        <w:t>__________</w:t>
      </w:r>
      <w:r>
        <w:rPr>
          <w:b w:val="0"/>
          <w:color w:val="000000"/>
          <w:sz w:val="24"/>
          <w:szCs w:val="28"/>
        </w:rPr>
        <w:t xml:space="preserve"> міський лабораторний центр Міністерства охорони здоров’я України» екстрен</w:t>
      </w:r>
      <w:r>
        <w:rPr>
          <w:b w:val="0"/>
          <w:sz w:val="24"/>
          <w:szCs w:val="28"/>
        </w:rPr>
        <w:t>ого</w:t>
      </w:r>
      <w:r>
        <w:rPr>
          <w:b w:val="0"/>
          <w:color w:val="000000"/>
          <w:sz w:val="24"/>
          <w:szCs w:val="28"/>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Pr>
          <w:b w:val="0"/>
          <w:color w:val="000000"/>
          <w:sz w:val="24"/>
          <w:szCs w:val="28"/>
          <w:lang w:val="ru-RU"/>
        </w:rPr>
        <w:t>запровадження</w:t>
      </w:r>
      <w:proofErr w:type="spellEnd"/>
      <w:r>
        <w:rPr>
          <w:b w:val="0"/>
          <w:color w:val="000000"/>
          <w:sz w:val="24"/>
          <w:szCs w:val="28"/>
          <w:lang w:val="ru-RU"/>
        </w:rPr>
        <w:t xml:space="preserve"> </w:t>
      </w:r>
      <w:r>
        <w:rPr>
          <w:b w:val="0"/>
          <w:color w:val="000000"/>
          <w:sz w:val="24"/>
          <w:szCs w:val="28"/>
        </w:rPr>
        <w:t xml:space="preserve">протиепідемічних заходів. </w:t>
      </w:r>
    </w:p>
    <w:p w:rsidR="00FD7DA7" w:rsidRDefault="00FD7DA7" w:rsidP="00FD7DA7">
      <w:pPr>
        <w:pStyle w:val="a6"/>
        <w:shd w:val="clear" w:color="auto" w:fill="FFFFFF"/>
        <w:tabs>
          <w:tab w:val="left" w:pos="1418"/>
        </w:tabs>
        <w:spacing w:before="0" w:beforeAutospacing="0" w:after="0" w:afterAutospacing="0"/>
        <w:ind w:firstLine="709"/>
        <w:jc w:val="both"/>
        <w:rPr>
          <w:color w:val="1C1E21"/>
          <w:szCs w:val="28"/>
        </w:rPr>
      </w:pPr>
      <w:r>
        <w:rPr>
          <w:color w:val="000000"/>
          <w:szCs w:val="28"/>
          <w:highlight w:val="white"/>
        </w:rPr>
        <w:t xml:space="preserve">При здійсненні контролю у складі спільних робочих груп, </w:t>
      </w:r>
      <w:r>
        <w:rPr>
          <w:color w:val="000000"/>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FD7DA7" w:rsidRDefault="00FD7DA7" w:rsidP="00FD7DA7">
      <w:pPr>
        <w:tabs>
          <w:tab w:val="left" w:pos="1134"/>
        </w:tabs>
        <w:spacing w:after="0" w:line="240" w:lineRule="auto"/>
        <w:ind w:firstLine="709"/>
        <w:jc w:val="both"/>
      </w:pPr>
      <w:r>
        <w:rPr>
          <w:rFonts w:ascii="Times New Roman" w:hAnsi="Times New Roman"/>
          <w:color w:val="000000"/>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Pr>
          <w:rFonts w:ascii="Times New Roman" w:hAnsi="Times New Roman"/>
          <w:color w:val="000000"/>
          <w:sz w:val="24"/>
          <w:szCs w:val="24"/>
          <w:shd w:val="clear" w:color="auto" w:fill="FFFFFF"/>
        </w:rPr>
        <w:t>хвороб</w:t>
      </w:r>
      <w:proofErr w:type="spellEnd"/>
      <w:r>
        <w:rPr>
          <w:rFonts w:ascii="Times New Roman" w:hAnsi="Times New Roman"/>
          <w:color w:val="000000"/>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FD7DA7" w:rsidRDefault="00FD7DA7" w:rsidP="00FD7DA7">
      <w:pPr>
        <w:tabs>
          <w:tab w:val="left" w:pos="1134"/>
        </w:tabs>
        <w:spacing w:after="0" w:line="240" w:lineRule="auto"/>
        <w:ind w:firstLine="709"/>
        <w:jc w:val="both"/>
      </w:pPr>
      <w:r>
        <w:rPr>
          <w:rFonts w:ascii="Times New Roman" w:hAnsi="Times New Roman"/>
          <w:color w:val="000000"/>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FD7DA7" w:rsidRPr="00FD7DA7" w:rsidRDefault="00FD7DA7" w:rsidP="000E0FF5">
      <w:pPr>
        <w:tabs>
          <w:tab w:val="left" w:pos="1134"/>
        </w:tabs>
        <w:spacing w:after="0" w:line="240" w:lineRule="auto"/>
        <w:jc w:val="both"/>
        <w:rPr>
          <w:rFonts w:ascii="Times New Roman" w:hAnsi="Times New Roman" w:cs="Times New Roman"/>
          <w:color w:val="000000" w:themeColor="text1"/>
          <w:sz w:val="28"/>
          <w:szCs w:val="28"/>
          <w:shd w:val="clear" w:color="auto" w:fill="FFFFFF"/>
        </w:rPr>
      </w:pPr>
    </w:p>
    <w:p w:rsidR="009E4443" w:rsidRPr="00013DF4" w:rsidRDefault="009E4443" w:rsidP="00DA757A">
      <w:pPr>
        <w:pStyle w:val="a5"/>
        <w:tabs>
          <w:tab w:val="left" w:pos="1134"/>
        </w:tabs>
        <w:spacing w:after="0" w:line="240" w:lineRule="auto"/>
        <w:ind w:left="0"/>
        <w:jc w:val="both"/>
        <w:rPr>
          <w:rFonts w:ascii="Times New Roman" w:hAnsi="Times New Roman" w:cs="Times New Roman"/>
          <w:color w:val="000000" w:themeColor="text1"/>
          <w:sz w:val="28"/>
          <w:szCs w:val="28"/>
        </w:rPr>
      </w:pPr>
    </w:p>
    <w:p w:rsidR="0029583F" w:rsidRPr="00013DF4" w:rsidRDefault="0029583F" w:rsidP="0029583F">
      <w:pPr>
        <w:tabs>
          <w:tab w:val="left" w:pos="1134"/>
        </w:tabs>
        <w:spacing w:after="0" w:line="240" w:lineRule="auto"/>
        <w:jc w:val="both"/>
        <w:rPr>
          <w:rFonts w:ascii="Times New Roman" w:hAnsi="Times New Roman" w:cs="Times New Roman"/>
          <w:color w:val="000000" w:themeColor="text1"/>
          <w:sz w:val="28"/>
          <w:szCs w:val="28"/>
        </w:rPr>
      </w:pPr>
      <w:r w:rsidRPr="00013DF4">
        <w:rPr>
          <w:rFonts w:ascii="Times New Roman" w:hAnsi="Times New Roman" w:cs="Times New Roman"/>
          <w:color w:val="000000" w:themeColor="text1"/>
          <w:sz w:val="28"/>
          <w:szCs w:val="28"/>
        </w:rPr>
        <w:t xml:space="preserve">Начальник Штабу з ліквідації </w:t>
      </w:r>
    </w:p>
    <w:p w:rsidR="00EB5752" w:rsidRPr="00013DF4" w:rsidRDefault="0029583F" w:rsidP="0029583F">
      <w:pPr>
        <w:tabs>
          <w:tab w:val="left" w:pos="1134"/>
        </w:tabs>
        <w:spacing w:after="0" w:line="240" w:lineRule="auto"/>
        <w:jc w:val="both"/>
        <w:rPr>
          <w:color w:val="000000" w:themeColor="text1"/>
        </w:rPr>
      </w:pPr>
      <w:r w:rsidRPr="00013DF4">
        <w:rPr>
          <w:rFonts w:ascii="Times New Roman" w:hAnsi="Times New Roman" w:cs="Times New Roman"/>
          <w:color w:val="000000" w:themeColor="text1"/>
          <w:sz w:val="28"/>
          <w:szCs w:val="28"/>
        </w:rPr>
        <w:t>наслідків надзвичайної ситуації</w:t>
      </w:r>
      <w:r w:rsidRPr="00013DF4">
        <w:rPr>
          <w:rFonts w:ascii="Times New Roman" w:hAnsi="Times New Roman" w:cs="Times New Roman"/>
          <w:color w:val="000000" w:themeColor="text1"/>
          <w:sz w:val="28"/>
          <w:szCs w:val="28"/>
        </w:rPr>
        <w:tab/>
      </w:r>
      <w:r w:rsidRPr="00013DF4">
        <w:rPr>
          <w:rFonts w:ascii="Times New Roman" w:hAnsi="Times New Roman" w:cs="Times New Roman"/>
          <w:color w:val="000000" w:themeColor="text1"/>
          <w:sz w:val="28"/>
          <w:szCs w:val="28"/>
        </w:rPr>
        <w:tab/>
      </w:r>
      <w:r w:rsidRPr="00013DF4">
        <w:rPr>
          <w:rFonts w:ascii="Times New Roman" w:hAnsi="Times New Roman" w:cs="Times New Roman"/>
          <w:color w:val="000000" w:themeColor="text1"/>
          <w:sz w:val="28"/>
          <w:szCs w:val="28"/>
        </w:rPr>
        <w:tab/>
      </w:r>
      <w:r w:rsidRPr="00013DF4">
        <w:rPr>
          <w:rFonts w:ascii="Times New Roman" w:hAnsi="Times New Roman" w:cs="Times New Roman"/>
          <w:color w:val="000000" w:themeColor="text1"/>
          <w:sz w:val="28"/>
          <w:szCs w:val="28"/>
        </w:rPr>
        <w:tab/>
      </w:r>
      <w:r w:rsidR="00564FE6">
        <w:rPr>
          <w:rFonts w:ascii="Times New Roman" w:hAnsi="Times New Roman" w:cs="Times New Roman"/>
          <w:color w:val="000000" w:themeColor="text1"/>
          <w:sz w:val="28"/>
          <w:szCs w:val="28"/>
        </w:rPr>
        <w:t>_____________________</w:t>
      </w:r>
      <w:bookmarkStart w:id="0" w:name="_GoBack"/>
      <w:bookmarkEnd w:id="0"/>
    </w:p>
    <w:sectPr w:rsidR="00EB5752" w:rsidRPr="00013DF4" w:rsidSect="002505F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F7C37"/>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34AC7224"/>
    <w:multiLevelType w:val="hybridMultilevel"/>
    <w:tmpl w:val="54B87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F13893"/>
    <w:multiLevelType w:val="hybridMultilevel"/>
    <w:tmpl w:val="CEB446C4"/>
    <w:lvl w:ilvl="0" w:tplc="0E5E6BD6">
      <w:start w:val="1"/>
      <w:numFmt w:val="decimal"/>
      <w:lvlText w:val="%1."/>
      <w:lvlJc w:val="left"/>
      <w:pPr>
        <w:ind w:left="1069" w:hanging="360"/>
      </w:pPr>
      <w:rPr>
        <w:rFonts w:hint="default"/>
        <w:b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241047E"/>
    <w:multiLevelType w:val="hybridMultilevel"/>
    <w:tmpl w:val="2E5CFB74"/>
    <w:lvl w:ilvl="0" w:tplc="0E5E6BD6">
      <w:start w:val="1"/>
      <w:numFmt w:val="decimal"/>
      <w:lvlText w:val="%1."/>
      <w:lvlJc w:val="left"/>
      <w:pPr>
        <w:ind w:left="1069" w:hanging="360"/>
      </w:pPr>
      <w:rPr>
        <w:rFonts w:hint="default"/>
        <w:b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4B1009F"/>
    <w:multiLevelType w:val="hybridMultilevel"/>
    <w:tmpl w:val="E8021F02"/>
    <w:lvl w:ilvl="0" w:tplc="E88CEC9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7E149E0"/>
    <w:multiLevelType w:val="hybridMultilevel"/>
    <w:tmpl w:val="2E5CFB74"/>
    <w:lvl w:ilvl="0" w:tplc="0E5E6BD6">
      <w:start w:val="1"/>
      <w:numFmt w:val="decimal"/>
      <w:lvlText w:val="%1."/>
      <w:lvlJc w:val="left"/>
      <w:pPr>
        <w:ind w:left="1069" w:hanging="360"/>
      </w:pPr>
      <w:rPr>
        <w:rFonts w:hint="default"/>
        <w:b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A236B22"/>
    <w:multiLevelType w:val="hybridMultilevel"/>
    <w:tmpl w:val="40460C8C"/>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15:restartNumberingAfterBreak="0">
    <w:nsid w:val="603A6485"/>
    <w:multiLevelType w:val="multilevel"/>
    <w:tmpl w:val="6046C3B6"/>
    <w:lvl w:ilvl="0">
      <w:start w:val="1"/>
      <w:numFmt w:val="decimal"/>
      <w:lvlText w:val="%1."/>
      <w:lvlJc w:val="left"/>
      <w:pPr>
        <w:ind w:left="1864" w:hanging="1155"/>
      </w:pPr>
    </w:lvl>
    <w:lvl w:ilvl="1">
      <w:start w:val="1"/>
      <w:numFmt w:val="decimal"/>
      <w:isLgl/>
      <w:lvlText w:val="%1.%2."/>
      <w:lvlJc w:val="left"/>
      <w:pPr>
        <w:ind w:left="2584" w:hanging="720"/>
      </w:pPr>
      <w:rPr>
        <w:color w:val="000000"/>
      </w:rPr>
    </w:lvl>
    <w:lvl w:ilvl="2">
      <w:start w:val="1"/>
      <w:numFmt w:val="decimal"/>
      <w:isLgl/>
      <w:lvlText w:val="%1.%2.%3."/>
      <w:lvlJc w:val="left"/>
      <w:pPr>
        <w:ind w:left="3739" w:hanging="720"/>
      </w:pPr>
      <w:rPr>
        <w:color w:val="000000"/>
      </w:rPr>
    </w:lvl>
    <w:lvl w:ilvl="3">
      <w:start w:val="1"/>
      <w:numFmt w:val="decimal"/>
      <w:isLgl/>
      <w:lvlText w:val="%1.%2.%3.%4."/>
      <w:lvlJc w:val="left"/>
      <w:pPr>
        <w:ind w:left="5254" w:hanging="1080"/>
      </w:pPr>
      <w:rPr>
        <w:color w:val="000000"/>
      </w:rPr>
    </w:lvl>
    <w:lvl w:ilvl="4">
      <w:start w:val="1"/>
      <w:numFmt w:val="decimal"/>
      <w:isLgl/>
      <w:lvlText w:val="%1.%2.%3.%4.%5."/>
      <w:lvlJc w:val="left"/>
      <w:pPr>
        <w:ind w:left="6409" w:hanging="1080"/>
      </w:pPr>
      <w:rPr>
        <w:color w:val="000000"/>
      </w:rPr>
    </w:lvl>
    <w:lvl w:ilvl="5">
      <w:start w:val="1"/>
      <w:numFmt w:val="decimal"/>
      <w:isLgl/>
      <w:lvlText w:val="%1.%2.%3.%4.%5.%6."/>
      <w:lvlJc w:val="left"/>
      <w:pPr>
        <w:ind w:left="7924" w:hanging="1440"/>
      </w:pPr>
      <w:rPr>
        <w:color w:val="000000"/>
      </w:rPr>
    </w:lvl>
    <w:lvl w:ilvl="6">
      <w:start w:val="1"/>
      <w:numFmt w:val="decimal"/>
      <w:isLgl/>
      <w:lvlText w:val="%1.%2.%3.%4.%5.%6.%7."/>
      <w:lvlJc w:val="left"/>
      <w:pPr>
        <w:ind w:left="9439" w:hanging="1800"/>
      </w:pPr>
      <w:rPr>
        <w:color w:val="000000"/>
      </w:rPr>
    </w:lvl>
    <w:lvl w:ilvl="7">
      <w:start w:val="1"/>
      <w:numFmt w:val="decimal"/>
      <w:isLgl/>
      <w:lvlText w:val="%1.%2.%3.%4.%5.%6.%7.%8."/>
      <w:lvlJc w:val="left"/>
      <w:pPr>
        <w:ind w:left="10594" w:hanging="1800"/>
      </w:pPr>
      <w:rPr>
        <w:color w:val="000000"/>
      </w:rPr>
    </w:lvl>
    <w:lvl w:ilvl="8">
      <w:start w:val="1"/>
      <w:numFmt w:val="decimal"/>
      <w:isLgl/>
      <w:lvlText w:val="%1.%2.%3.%4.%5.%6.%7.%8.%9."/>
      <w:lvlJc w:val="left"/>
      <w:pPr>
        <w:ind w:left="12109" w:hanging="2160"/>
      </w:pPr>
      <w:rPr>
        <w:color w:val="000000"/>
      </w:rPr>
    </w:lvl>
  </w:abstractNum>
  <w:abstractNum w:abstractNumId="8" w15:restartNumberingAfterBreak="0">
    <w:nsid w:val="6FF2718E"/>
    <w:multiLevelType w:val="multilevel"/>
    <w:tmpl w:val="FA120848"/>
    <w:lvl w:ilvl="0">
      <w:start w:val="1"/>
      <w:numFmt w:val="decimal"/>
      <w:lvlText w:val="%1."/>
      <w:lvlJc w:val="left"/>
      <w:pPr>
        <w:ind w:left="1699" w:hanging="990"/>
      </w:pPr>
      <w:rPr>
        <w:rFonts w:ascii="Times New Roman" w:hAnsi="Times New Roman" w:cs="Times New Roman" w:hint="default"/>
        <w:b w:val="0"/>
        <w:sz w:val="28"/>
      </w:rPr>
    </w:lvl>
    <w:lvl w:ilvl="1">
      <w:start w:val="1"/>
      <w:numFmt w:val="decimal"/>
      <w:isLgl/>
      <w:lvlText w:val="%1.%2."/>
      <w:lvlJc w:val="left"/>
      <w:pPr>
        <w:ind w:left="1429" w:hanging="720"/>
      </w:pPr>
      <w:rPr>
        <w:b w:val="0"/>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6"/>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F3"/>
    <w:rsid w:val="00013DF4"/>
    <w:rsid w:val="000B412D"/>
    <w:rsid w:val="000E0FF5"/>
    <w:rsid w:val="0014104E"/>
    <w:rsid w:val="001A3D29"/>
    <w:rsid w:val="002505F3"/>
    <w:rsid w:val="0029583F"/>
    <w:rsid w:val="003161C1"/>
    <w:rsid w:val="00564FE6"/>
    <w:rsid w:val="005A7CB0"/>
    <w:rsid w:val="005B5C3D"/>
    <w:rsid w:val="005C6CBE"/>
    <w:rsid w:val="0061107E"/>
    <w:rsid w:val="00722BFD"/>
    <w:rsid w:val="007F1FED"/>
    <w:rsid w:val="008727FA"/>
    <w:rsid w:val="00961350"/>
    <w:rsid w:val="009E4443"/>
    <w:rsid w:val="00A75BFF"/>
    <w:rsid w:val="00A75E14"/>
    <w:rsid w:val="00B10D7E"/>
    <w:rsid w:val="00BA4979"/>
    <w:rsid w:val="00BB0024"/>
    <w:rsid w:val="00D0436B"/>
    <w:rsid w:val="00D652B5"/>
    <w:rsid w:val="00D975E2"/>
    <w:rsid w:val="00DA757A"/>
    <w:rsid w:val="00E05AC2"/>
    <w:rsid w:val="00E6797F"/>
    <w:rsid w:val="00E909AC"/>
    <w:rsid w:val="00EB5752"/>
    <w:rsid w:val="00ED62B2"/>
    <w:rsid w:val="00F20342"/>
    <w:rsid w:val="00F55754"/>
    <w:rsid w:val="00FD7D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E933"/>
  <w15:docId w15:val="{A2FA5199-B974-45AE-9C0D-FB5387E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36B"/>
  </w:style>
  <w:style w:type="paragraph" w:styleId="2">
    <w:name w:val="heading 2"/>
    <w:basedOn w:val="a"/>
    <w:next w:val="a"/>
    <w:link w:val="20"/>
    <w:uiPriority w:val="99"/>
    <w:unhideWhenUsed/>
    <w:qFormat/>
    <w:rsid w:val="00DA757A"/>
    <w:pPr>
      <w:spacing w:line="240" w:lineRule="auto"/>
      <w:outlineLvl w:val="1"/>
    </w:pPr>
    <w:rPr>
      <w:rFonts w:ascii="Times New Roman" w:eastAsia="Times New Roman" w:hAnsi="Times New Roman" w:cs="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unhideWhenUsed/>
    <w:rsid w:val="002505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uiPriority w:val="99"/>
    <w:rsid w:val="005B5C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basedOn w:val="a0"/>
    <w:uiPriority w:val="99"/>
    <w:semiHidden/>
    <w:unhideWhenUsed/>
    <w:rsid w:val="00DA757A"/>
    <w:rPr>
      <w:color w:val="0000FF"/>
      <w:u w:val="single"/>
    </w:rPr>
  </w:style>
  <w:style w:type="character" w:customStyle="1" w:styleId="20">
    <w:name w:val="Заголовок 2 Знак"/>
    <w:basedOn w:val="a0"/>
    <w:link w:val="2"/>
    <w:uiPriority w:val="99"/>
    <w:rsid w:val="00DA757A"/>
    <w:rPr>
      <w:rFonts w:ascii="Times New Roman" w:eastAsia="Times New Roman" w:hAnsi="Times New Roman" w:cs="Times New Roman"/>
      <w:b/>
      <w:sz w:val="36"/>
      <w:szCs w:val="36"/>
      <w:lang w:eastAsia="uk-UA"/>
    </w:rPr>
  </w:style>
  <w:style w:type="paragraph" w:styleId="a8">
    <w:name w:val="Balloon Text"/>
    <w:basedOn w:val="a"/>
    <w:link w:val="a9"/>
    <w:uiPriority w:val="99"/>
    <w:semiHidden/>
    <w:unhideWhenUsed/>
    <w:rsid w:val="00FD7DA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7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8451">
      <w:bodyDiv w:val="1"/>
      <w:marLeft w:val="0"/>
      <w:marRight w:val="0"/>
      <w:marTop w:val="0"/>
      <w:marBottom w:val="0"/>
      <w:divBdr>
        <w:top w:val="none" w:sz="0" w:space="0" w:color="auto"/>
        <w:left w:val="none" w:sz="0" w:space="0" w:color="auto"/>
        <w:bottom w:val="none" w:sz="0" w:space="0" w:color="auto"/>
        <w:right w:val="none" w:sz="0" w:space="0" w:color="auto"/>
      </w:divBdr>
    </w:div>
    <w:div w:id="90901552">
      <w:bodyDiv w:val="1"/>
      <w:marLeft w:val="0"/>
      <w:marRight w:val="0"/>
      <w:marTop w:val="0"/>
      <w:marBottom w:val="0"/>
      <w:divBdr>
        <w:top w:val="none" w:sz="0" w:space="0" w:color="auto"/>
        <w:left w:val="none" w:sz="0" w:space="0" w:color="auto"/>
        <w:bottom w:val="none" w:sz="0" w:space="0" w:color="auto"/>
        <w:right w:val="none" w:sz="0" w:space="0" w:color="auto"/>
      </w:divBdr>
    </w:div>
    <w:div w:id="196553406">
      <w:bodyDiv w:val="1"/>
      <w:marLeft w:val="0"/>
      <w:marRight w:val="0"/>
      <w:marTop w:val="0"/>
      <w:marBottom w:val="0"/>
      <w:divBdr>
        <w:top w:val="none" w:sz="0" w:space="0" w:color="auto"/>
        <w:left w:val="none" w:sz="0" w:space="0" w:color="auto"/>
        <w:bottom w:val="none" w:sz="0" w:space="0" w:color="auto"/>
        <w:right w:val="none" w:sz="0" w:space="0" w:color="auto"/>
      </w:divBdr>
    </w:div>
    <w:div w:id="277378409">
      <w:bodyDiv w:val="1"/>
      <w:marLeft w:val="0"/>
      <w:marRight w:val="0"/>
      <w:marTop w:val="0"/>
      <w:marBottom w:val="0"/>
      <w:divBdr>
        <w:top w:val="none" w:sz="0" w:space="0" w:color="auto"/>
        <w:left w:val="none" w:sz="0" w:space="0" w:color="auto"/>
        <w:bottom w:val="none" w:sz="0" w:space="0" w:color="auto"/>
        <w:right w:val="none" w:sz="0" w:space="0" w:color="auto"/>
      </w:divBdr>
    </w:div>
    <w:div w:id="298191210">
      <w:bodyDiv w:val="1"/>
      <w:marLeft w:val="0"/>
      <w:marRight w:val="0"/>
      <w:marTop w:val="0"/>
      <w:marBottom w:val="0"/>
      <w:divBdr>
        <w:top w:val="none" w:sz="0" w:space="0" w:color="auto"/>
        <w:left w:val="none" w:sz="0" w:space="0" w:color="auto"/>
        <w:bottom w:val="none" w:sz="0" w:space="0" w:color="auto"/>
        <w:right w:val="none" w:sz="0" w:space="0" w:color="auto"/>
      </w:divBdr>
    </w:div>
    <w:div w:id="1103376785">
      <w:bodyDiv w:val="1"/>
      <w:marLeft w:val="0"/>
      <w:marRight w:val="0"/>
      <w:marTop w:val="0"/>
      <w:marBottom w:val="0"/>
      <w:divBdr>
        <w:top w:val="none" w:sz="0" w:space="0" w:color="auto"/>
        <w:left w:val="none" w:sz="0" w:space="0" w:color="auto"/>
        <w:bottom w:val="none" w:sz="0" w:space="0" w:color="auto"/>
        <w:right w:val="none" w:sz="0" w:space="0" w:color="auto"/>
      </w:divBdr>
    </w:div>
    <w:div w:id="1216814628">
      <w:bodyDiv w:val="1"/>
      <w:marLeft w:val="0"/>
      <w:marRight w:val="0"/>
      <w:marTop w:val="0"/>
      <w:marBottom w:val="0"/>
      <w:divBdr>
        <w:top w:val="none" w:sz="0" w:space="0" w:color="auto"/>
        <w:left w:val="none" w:sz="0" w:space="0" w:color="auto"/>
        <w:bottom w:val="none" w:sz="0" w:space="0" w:color="auto"/>
        <w:right w:val="none" w:sz="0" w:space="0" w:color="auto"/>
      </w:divBdr>
    </w:div>
    <w:div w:id="1228416970">
      <w:bodyDiv w:val="1"/>
      <w:marLeft w:val="0"/>
      <w:marRight w:val="0"/>
      <w:marTop w:val="0"/>
      <w:marBottom w:val="0"/>
      <w:divBdr>
        <w:top w:val="none" w:sz="0" w:space="0" w:color="auto"/>
        <w:left w:val="none" w:sz="0" w:space="0" w:color="auto"/>
        <w:bottom w:val="none" w:sz="0" w:space="0" w:color="auto"/>
        <w:right w:val="none" w:sz="0" w:space="0" w:color="auto"/>
      </w:divBdr>
    </w:div>
    <w:div w:id="1532189047">
      <w:bodyDiv w:val="1"/>
      <w:marLeft w:val="0"/>
      <w:marRight w:val="0"/>
      <w:marTop w:val="0"/>
      <w:marBottom w:val="0"/>
      <w:divBdr>
        <w:top w:val="none" w:sz="0" w:space="0" w:color="auto"/>
        <w:left w:val="none" w:sz="0" w:space="0" w:color="auto"/>
        <w:bottom w:val="none" w:sz="0" w:space="0" w:color="auto"/>
        <w:right w:val="none" w:sz="0" w:space="0" w:color="auto"/>
      </w:divBdr>
    </w:div>
    <w:div w:id="1668677966">
      <w:bodyDiv w:val="1"/>
      <w:marLeft w:val="0"/>
      <w:marRight w:val="0"/>
      <w:marTop w:val="0"/>
      <w:marBottom w:val="0"/>
      <w:divBdr>
        <w:top w:val="none" w:sz="0" w:space="0" w:color="auto"/>
        <w:left w:val="none" w:sz="0" w:space="0" w:color="auto"/>
        <w:bottom w:val="none" w:sz="0" w:space="0" w:color="auto"/>
        <w:right w:val="none" w:sz="0" w:space="0" w:color="auto"/>
      </w:divBdr>
    </w:div>
    <w:div w:id="1670906964">
      <w:bodyDiv w:val="1"/>
      <w:marLeft w:val="0"/>
      <w:marRight w:val="0"/>
      <w:marTop w:val="0"/>
      <w:marBottom w:val="0"/>
      <w:divBdr>
        <w:top w:val="none" w:sz="0" w:space="0" w:color="auto"/>
        <w:left w:val="none" w:sz="0" w:space="0" w:color="auto"/>
        <w:bottom w:val="none" w:sz="0" w:space="0" w:color="auto"/>
        <w:right w:val="none" w:sz="0" w:space="0" w:color="auto"/>
      </w:divBdr>
    </w:div>
    <w:div w:id="1743139995">
      <w:bodyDiv w:val="1"/>
      <w:marLeft w:val="0"/>
      <w:marRight w:val="0"/>
      <w:marTop w:val="0"/>
      <w:marBottom w:val="0"/>
      <w:divBdr>
        <w:top w:val="none" w:sz="0" w:space="0" w:color="auto"/>
        <w:left w:val="none" w:sz="0" w:space="0" w:color="auto"/>
        <w:bottom w:val="none" w:sz="0" w:space="0" w:color="auto"/>
        <w:right w:val="none" w:sz="0" w:space="0" w:color="auto"/>
      </w:divBdr>
    </w:div>
    <w:div w:id="18412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1446</Words>
  <Characters>8246</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3</cp:revision>
  <cp:lastPrinted>2020-05-04T14:01:00Z</cp:lastPrinted>
  <dcterms:created xsi:type="dcterms:W3CDTF">2020-05-12T20:09:00Z</dcterms:created>
  <dcterms:modified xsi:type="dcterms:W3CDTF">2020-05-12T20:13:00Z</dcterms:modified>
</cp:coreProperties>
</file>